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522F" w14:textId="77777777" w:rsidR="00F84615" w:rsidRPr="00F84615" w:rsidRDefault="00F84615" w:rsidP="00F84615">
      <w:pPr>
        <w:rPr>
          <w:b/>
          <w:bCs/>
          <w:sz w:val="28"/>
          <w:szCs w:val="28"/>
        </w:rPr>
      </w:pPr>
      <w:r w:rsidRPr="00F84615">
        <w:rPr>
          <w:b/>
          <w:bCs/>
          <w:sz w:val="28"/>
          <w:szCs w:val="28"/>
        </w:rPr>
        <w:t>COMPETITION TERMS &amp; CONDITIONS</w:t>
      </w:r>
    </w:p>
    <w:p w14:paraId="0C962F64" w14:textId="77777777" w:rsidR="00855A38" w:rsidRDefault="00855A38" w:rsidP="00F84615"/>
    <w:p w14:paraId="0F1CD42C" w14:textId="3644E872" w:rsidR="00F84615" w:rsidRDefault="00855A38" w:rsidP="00F84615">
      <w:r w:rsidRPr="00855A38">
        <w:t>GENERAL</w:t>
      </w:r>
      <w:r>
        <w:t>COMPETTION TERMS &amp; CONDITIONS</w:t>
      </w:r>
    </w:p>
    <w:p w14:paraId="420182AD" w14:textId="60BA3195" w:rsidR="00F84615" w:rsidRDefault="00F84615" w:rsidP="00F84615">
      <w:r>
        <w:t>1. The Promoter of the competition is the Australian Chamber Orchestra (ACO), Opera Quays, 2 East Circular Quay, Sydney NSW 2000, ABN 45 001 335 182, aco@aco.com.au. The competition is open to residents of Australia only.</w:t>
      </w:r>
    </w:p>
    <w:p w14:paraId="166D423F" w14:textId="1F901ED0" w:rsidR="00F84615" w:rsidRDefault="00F84615" w:rsidP="00F84615">
      <w:r>
        <w:t>2. By entering this competition an entrant is indicating their agreement to be bound by these terms and conditions.</w:t>
      </w:r>
    </w:p>
    <w:p w14:paraId="6B5FA0C3" w14:textId="4803E0E9" w:rsidR="00F84615" w:rsidRDefault="00F84615" w:rsidP="00F84615">
      <w:r>
        <w:t>3. Participants may only enter the competition once. Only the first received entry will be valid if more than one entry is received from a participant. The Promoter holds no responsibility for entries not received for whatever reason.</w:t>
      </w:r>
    </w:p>
    <w:p w14:paraId="6D17CBA0" w14:textId="3C79AE05" w:rsidR="00F84615" w:rsidRDefault="00F84615" w:rsidP="00F84615">
      <w:r>
        <w:t>4. Closing date for entry will be the date as advertised and listed on the competition entry form. No further entries beyond this date will be permitted.</w:t>
      </w:r>
    </w:p>
    <w:p w14:paraId="42BA895E" w14:textId="555E2A38" w:rsidR="00F84615" w:rsidRDefault="00F84615" w:rsidP="00F84615">
      <w:r>
        <w:t>5. The Promoter reserves the right to withdraw or amend the competition as necessary to due circumstances outside of its control.</w:t>
      </w:r>
    </w:p>
    <w:p w14:paraId="2476E39A" w14:textId="0981FB61" w:rsidR="00F84615" w:rsidRDefault="00F84615" w:rsidP="00F84615">
      <w:r>
        <w:t xml:space="preserve">6. Entrants will be </w:t>
      </w:r>
      <w:proofErr w:type="gramStart"/>
      <w:r>
        <w:t>judged</w:t>
      </w:r>
      <w:proofErr w:type="gramEnd"/>
      <w:r>
        <w:t xml:space="preserve"> and winners chosen by the Promoter who are deemed to have the most creative answer. The Promotion is a game of skill and chance plays no part in determining the winner.</w:t>
      </w:r>
    </w:p>
    <w:p w14:paraId="5561617A" w14:textId="50DB344F" w:rsidR="00F84615" w:rsidRDefault="00F84615" w:rsidP="00F84615">
      <w:r>
        <w:t>7. Winner will be notified via email within 5 working days of the closing date.</w:t>
      </w:r>
    </w:p>
    <w:p w14:paraId="1BEB0CC4" w14:textId="6780F4A3" w:rsidR="00F84615" w:rsidRDefault="00F84615" w:rsidP="00F84615">
      <w:r>
        <w:t>8. The Promoter is under no obligation to provide reasons to the entrants as to why they did or did not win.</w:t>
      </w:r>
    </w:p>
    <w:p w14:paraId="1D1F2AF9" w14:textId="26BF5CBC" w:rsidR="00F84615" w:rsidRDefault="00F84615" w:rsidP="00F84615">
      <w:r>
        <w:t xml:space="preserve">9. If a winner does not accept their prize within 10 days from the first date of notification, the Promoter reserves the right to withdraw the prize from the winner and select a replacement winner. </w:t>
      </w:r>
    </w:p>
    <w:p w14:paraId="4FC06135" w14:textId="77777777" w:rsidR="00F84615" w:rsidRDefault="00F84615" w:rsidP="00F84615">
      <w:r>
        <w:t>10. The Promoter makes no representations or warranties as to the quality, suitability or merchantability of any goods or services offered as prizes.</w:t>
      </w:r>
    </w:p>
    <w:p w14:paraId="2282CA23" w14:textId="2C4F5B75" w:rsidR="00F84615" w:rsidRDefault="00F84615" w:rsidP="00F84615">
      <w:r>
        <w:t xml:space="preserve">11. By entering into this competition an entrant agrees to receive marketing materials about upcoming ACO performances and ACO </w:t>
      </w:r>
      <w:proofErr w:type="spellStart"/>
      <w:r>
        <w:t>eNews</w:t>
      </w:r>
      <w:proofErr w:type="spellEnd"/>
      <w:r>
        <w:t xml:space="preserve"> in accordance with the Privacy Policy outlined above.</w:t>
      </w:r>
    </w:p>
    <w:p w14:paraId="15248D14" w14:textId="77777777" w:rsidR="00855A38" w:rsidRDefault="00855A38" w:rsidP="00F84615"/>
    <w:p w14:paraId="05F71248" w14:textId="77777777" w:rsidR="004C1931" w:rsidRDefault="004C1931" w:rsidP="004C1931">
      <w:r>
        <w:t>ACO 2025 SEASON LAUNCH COMPETITION - TERMS &amp; CONDITIONS</w:t>
      </w:r>
    </w:p>
    <w:p w14:paraId="7284FEB6" w14:textId="77777777" w:rsidR="004C1931" w:rsidRDefault="004C1931" w:rsidP="004C1931">
      <w:r>
        <w:t>1. The Promoter of the competition is the Australian Chamber Orchestra (ACO), Suite 3, 13A Hickson Road, Dawes Point NSW 2000, ABN 45 001 335 182, aco@aco.com.au. The competition is open to residents of Australia over the age of 18.</w:t>
      </w:r>
    </w:p>
    <w:p w14:paraId="732C92E9" w14:textId="77777777" w:rsidR="004C1931" w:rsidRDefault="004C1931" w:rsidP="004C1931"/>
    <w:p w14:paraId="100CEC29" w14:textId="77777777" w:rsidR="004C1931" w:rsidRDefault="004C1931" w:rsidP="004C1931">
      <w:r>
        <w:t>2. By entering this competition an entrant is indicating their agreement to be bound by these terms and conditions.</w:t>
      </w:r>
    </w:p>
    <w:p w14:paraId="5ACC8994" w14:textId="77777777" w:rsidR="004C1931" w:rsidRDefault="004C1931" w:rsidP="004C1931"/>
    <w:p w14:paraId="73C6E4CE" w14:textId="42E8AB1F" w:rsidR="004C1931" w:rsidRDefault="004C1931" w:rsidP="004C1931">
      <w:r>
        <w:t>3. In order to enter the competition, entrants must fill out the form on the competition page, including entrant’s full name and email,</w:t>
      </w:r>
      <w:r>
        <w:t xml:space="preserve"> </w:t>
      </w:r>
      <w:r>
        <w:t>and share your favourite ACO memory in 25 words or less. The Promoter holds no responsibility for entries not received for whatever reason.</w:t>
      </w:r>
    </w:p>
    <w:p w14:paraId="30449E36" w14:textId="77777777" w:rsidR="004C1931" w:rsidRDefault="004C1931" w:rsidP="004C1931"/>
    <w:p w14:paraId="53763C55" w14:textId="77777777" w:rsidR="004C1931" w:rsidRDefault="004C1931" w:rsidP="004C1931">
      <w:r>
        <w:t>4. Entries close 05/08/2024 11:59pm (AEST). No further entries beyond this date will be permitted.</w:t>
      </w:r>
    </w:p>
    <w:p w14:paraId="79F563FD" w14:textId="77777777" w:rsidR="004C1931" w:rsidRDefault="004C1931" w:rsidP="004C1931"/>
    <w:p w14:paraId="5609DC51" w14:textId="77777777" w:rsidR="004C1931" w:rsidRDefault="004C1931" w:rsidP="004C1931">
      <w:r>
        <w:t>5. The Promoter reserves the right to withdraw or amend the competition as necessary due circumstances outside of its control.</w:t>
      </w:r>
    </w:p>
    <w:p w14:paraId="5355EF8F" w14:textId="77777777" w:rsidR="004C1931" w:rsidRDefault="004C1931" w:rsidP="004C1931"/>
    <w:p w14:paraId="22D41C84" w14:textId="77777777" w:rsidR="004C1931" w:rsidRDefault="004C1931" w:rsidP="004C1931">
      <w:r>
        <w:t xml:space="preserve">6. Entrants will be </w:t>
      </w:r>
      <w:proofErr w:type="gramStart"/>
      <w:r>
        <w:t>judged</w:t>
      </w:r>
      <w:proofErr w:type="gramEnd"/>
      <w:r>
        <w:t xml:space="preserve"> and the winner chosen by the Promoter who are deemed to have the most creative entry. The Promotion is a game of skill and chance plays no part in determining the winner.</w:t>
      </w:r>
    </w:p>
    <w:p w14:paraId="3E56A615" w14:textId="77777777" w:rsidR="004C1931" w:rsidRDefault="004C1931" w:rsidP="004C1931"/>
    <w:p w14:paraId="1D2E3AF7" w14:textId="77777777" w:rsidR="004C1931" w:rsidRDefault="004C1931" w:rsidP="004C1931">
      <w:r>
        <w:t>7. The winner will be notified by email/phone within five working days of the closing date.</w:t>
      </w:r>
    </w:p>
    <w:p w14:paraId="1198C636" w14:textId="77777777" w:rsidR="004C1931" w:rsidRDefault="004C1931" w:rsidP="004C1931"/>
    <w:p w14:paraId="2CF8CD1A" w14:textId="77777777" w:rsidR="004C1931" w:rsidRDefault="004C1931" w:rsidP="004C1931">
      <w:r>
        <w:t>8. The Promoter is under no obligation to provide reasons to the entrants as to why they did or did not win.</w:t>
      </w:r>
    </w:p>
    <w:p w14:paraId="5FE11CDC" w14:textId="77777777" w:rsidR="004C1931" w:rsidRDefault="004C1931" w:rsidP="004C1931"/>
    <w:p w14:paraId="5A1D0986" w14:textId="77777777" w:rsidR="004C1931" w:rsidRDefault="004C1931" w:rsidP="004C1931">
      <w:r>
        <w:t>9. If a winner does not accept their prize within 10 days from the first date of notification, the Promoter reserves the right to withdraw the prize from the winner and select a replacement winner.</w:t>
      </w:r>
    </w:p>
    <w:p w14:paraId="27033F36" w14:textId="77777777" w:rsidR="004C1931" w:rsidRDefault="004C1931" w:rsidP="004C1931"/>
    <w:p w14:paraId="429CB2D0" w14:textId="3C5924E1" w:rsidR="004C1931" w:rsidRDefault="004C1931" w:rsidP="004C1931">
      <w:r>
        <w:t>10. The prize as advertised is 1x Double Pass to attend the ACO 2025 Season Launch at ACO</w:t>
      </w:r>
      <w:r>
        <w:t xml:space="preserve"> On </w:t>
      </w:r>
      <w:proofErr w:type="gramStart"/>
      <w:r>
        <w:t>The</w:t>
      </w:r>
      <w:proofErr w:type="gramEnd"/>
      <w:r>
        <w:t xml:space="preserve"> Pier</w:t>
      </w:r>
      <w:r>
        <w:t xml:space="preserve"> in Sydney on 20 August, 2024 at 6pm.</w:t>
      </w:r>
    </w:p>
    <w:p w14:paraId="1084B83F" w14:textId="77777777" w:rsidR="004C1931" w:rsidRDefault="004C1931" w:rsidP="004C1931"/>
    <w:p w14:paraId="4E9D04D4" w14:textId="77777777" w:rsidR="004C1931" w:rsidRDefault="004C1931" w:rsidP="004C1931">
      <w:r>
        <w:t>11. All travel and incidental costs are the winner's responsibility.</w:t>
      </w:r>
    </w:p>
    <w:p w14:paraId="78CF1ED7" w14:textId="77777777" w:rsidR="004C1931" w:rsidRDefault="004C1931" w:rsidP="004C1931"/>
    <w:p w14:paraId="04EE9CC8" w14:textId="3CDF188A" w:rsidR="00855A38" w:rsidRDefault="004C1931" w:rsidP="004C1931">
      <w:r>
        <w:t>12. The Promoter makes no representations or warranties as to the quality, suitability or merchantability of any goods or services offered as prizes.</w:t>
      </w:r>
    </w:p>
    <w:p w14:paraId="463A7E17" w14:textId="70921F6C" w:rsidR="00C51FBC" w:rsidRDefault="00C51FBC" w:rsidP="00F84615"/>
    <w:sectPr w:rsidR="00C51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 Book Std Light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Prophet">
    <w:panose1 w:val="02010503020000020004"/>
    <w:charset w:val="00"/>
    <w:family w:val="modern"/>
    <w:notTrueType/>
    <w:pitch w:val="variable"/>
    <w:sig w:usb0="E00000EF" w:usb1="500120FB" w:usb2="00000000" w:usb3="00000000" w:csb0="00000093" w:csb1="00000000"/>
  </w:font>
  <w:font w:name="MillerDisplay Light">
    <w:panose1 w:val="00000000000000000000"/>
    <w:charset w:val="00"/>
    <w:family w:val="modern"/>
    <w:notTrueType/>
    <w:pitch w:val="variable"/>
    <w:sig w:usb0="800000E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5"/>
    <w:rsid w:val="004C1931"/>
    <w:rsid w:val="005068C8"/>
    <w:rsid w:val="0083521E"/>
    <w:rsid w:val="00855A38"/>
    <w:rsid w:val="008A7F0B"/>
    <w:rsid w:val="00A03AAC"/>
    <w:rsid w:val="00BB2344"/>
    <w:rsid w:val="00C51FBC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9256"/>
  <w15:chartTrackingRefBased/>
  <w15:docId w15:val="{1F3BA971-05FE-4A04-BC84-88E66D68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AC"/>
    <w:rPr>
      <w:rFonts w:ascii="AG Book Std Light" w:hAnsi="AG Book Std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AAC"/>
    <w:pPr>
      <w:outlineLvl w:val="0"/>
    </w:pPr>
    <w:rPr>
      <w:rFonts w:ascii="Prophet" w:hAnsi="Prophet"/>
      <w:color w:val="F95D6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AAC"/>
    <w:pPr>
      <w:outlineLvl w:val="1"/>
    </w:pPr>
    <w:rPr>
      <w:rFonts w:ascii="Prophet" w:hAnsi="Prophet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AAC"/>
    <w:pPr>
      <w:outlineLvl w:val="2"/>
    </w:pPr>
    <w:rPr>
      <w:color w:val="F95D62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AAC"/>
    <w:rPr>
      <w:rFonts w:ascii="Prophet" w:hAnsi="Prophet"/>
      <w:color w:val="F95D6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AAC"/>
    <w:rPr>
      <w:rFonts w:ascii="Prophet" w:hAnsi="Prophe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3AAC"/>
    <w:rPr>
      <w:rFonts w:ascii="AG Book Std Light" w:hAnsi="AG Book Std Light"/>
      <w:color w:val="F95D62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A03AAC"/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03AAC"/>
    <w:rPr>
      <w:rFonts w:ascii="Prophet" w:hAnsi="Prophet"/>
      <w:color w:val="F95D6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AAC"/>
    <w:rPr>
      <w:rFonts w:ascii="MillerDisplay Light" w:hAnsi="MillerDisplay Light"/>
      <w:color w:val="767171" w:themeColor="background2" w:themeShade="80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03AAC"/>
    <w:rPr>
      <w:rFonts w:ascii="MillerDisplay Light" w:hAnsi="MillerDisplay Light"/>
      <w:color w:val="767171" w:themeColor="background2" w:themeShade="80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A03AAC"/>
    <w:rPr>
      <w:rFonts w:ascii="MillerDisplay Light" w:hAnsi="MillerDisplay Light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3AAC"/>
    <w:rPr>
      <w:rFonts w:ascii="MillerDisplay Light" w:hAnsi="MillerDisplay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O'Maley</dc:creator>
  <cp:keywords/>
  <dc:description/>
  <cp:lastModifiedBy>Rosie Pentreath</cp:lastModifiedBy>
  <cp:revision>3</cp:revision>
  <dcterms:created xsi:type="dcterms:W3CDTF">2019-06-27T01:33:00Z</dcterms:created>
  <dcterms:modified xsi:type="dcterms:W3CDTF">2024-09-03T07:09:00Z</dcterms:modified>
</cp:coreProperties>
</file>